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2CF3" w14:textId="77777777" w:rsidR="00E545B2" w:rsidRPr="00F23678" w:rsidRDefault="00E545B2" w:rsidP="00E545B2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7B8B0E8F" w14:textId="69E5B924" w:rsidR="003B4DA7" w:rsidRDefault="00F23678" w:rsidP="003B4DA7">
      <w:pPr>
        <w:widowControl/>
        <w:shd w:val="clear" w:color="auto" w:fill="FFFFFF"/>
        <w:spacing w:after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Gordon Brothers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has established an anonymous reporting </w:t>
      </w:r>
      <w:r>
        <w:rPr>
          <w:rFonts w:ascii="Arial" w:eastAsia="Times New Roman" w:hAnsi="Arial" w:cs="Arial"/>
          <w:color w:val="000000"/>
          <w:sz w:val="24"/>
          <w:szCs w:val="24"/>
        </w:rPr>
        <w:t>system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70EC8">
        <w:rPr>
          <w:rFonts w:ascii="Arial" w:eastAsia="Times New Roman" w:hAnsi="Arial" w:cs="Arial"/>
          <w:color w:val="000000"/>
          <w:sz w:val="24"/>
          <w:szCs w:val="24"/>
        </w:rPr>
        <w:t>to submit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756E0">
        <w:rPr>
          <w:rFonts w:ascii="Arial" w:eastAsia="Times New Roman" w:hAnsi="Arial" w:cs="Arial"/>
          <w:color w:val="000000"/>
          <w:sz w:val="24"/>
          <w:szCs w:val="24"/>
        </w:rPr>
        <w:t>concerns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about suspected wrongdoing, violations of</w:t>
      </w:r>
      <w:r w:rsidR="00570EC8">
        <w:rPr>
          <w:rFonts w:ascii="Arial" w:eastAsia="Times New Roman" w:hAnsi="Arial" w:cs="Arial"/>
          <w:color w:val="000000"/>
          <w:sz w:val="24"/>
          <w:szCs w:val="24"/>
        </w:rPr>
        <w:t xml:space="preserve"> policy or unethical behavior.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The reporting system is hosted and maintained by a third-party vendor called Ethi</w:t>
      </w:r>
      <w:r w:rsidR="00570EC8">
        <w:rPr>
          <w:rFonts w:ascii="Arial" w:eastAsia="Times New Roman" w:hAnsi="Arial" w:cs="Arial"/>
          <w:color w:val="000000"/>
          <w:sz w:val="24"/>
          <w:szCs w:val="24"/>
        </w:rPr>
        <w:t>cal Advocate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14:paraId="6CD24636" w14:textId="3F459166" w:rsidR="007F3861" w:rsidRDefault="007F3861" w:rsidP="00E828F0">
      <w:pPr>
        <w:pStyle w:val="Heading3"/>
        <w:spacing w:before="0" w:line="240" w:lineRule="auto"/>
        <w:rPr>
          <w:rFonts w:ascii="Arial" w:hAnsi="Arial" w:cs="Arial"/>
          <w:sz w:val="24"/>
          <w:szCs w:val="24"/>
        </w:rPr>
      </w:pPr>
      <w:bookmarkStart w:id="0" w:name="_Toc515888386"/>
      <w:bookmarkStart w:id="1" w:name="_Toc515888490"/>
      <w:bookmarkStart w:id="2" w:name="_Toc95143671"/>
      <w:r w:rsidRPr="00F23678">
        <w:rPr>
          <w:rFonts w:ascii="Arial" w:hAnsi="Arial" w:cs="Arial"/>
          <w:spacing w:val="1"/>
          <w:sz w:val="24"/>
          <w:szCs w:val="24"/>
        </w:rPr>
        <w:t>T</w:t>
      </w:r>
      <w:r w:rsidRPr="00F23678">
        <w:rPr>
          <w:rFonts w:ascii="Arial" w:hAnsi="Arial" w:cs="Arial"/>
          <w:spacing w:val="-1"/>
          <w:sz w:val="24"/>
          <w:szCs w:val="24"/>
        </w:rPr>
        <w:t>h</w:t>
      </w:r>
      <w:r w:rsidRPr="00F23678">
        <w:rPr>
          <w:rFonts w:ascii="Arial" w:hAnsi="Arial" w:cs="Arial"/>
          <w:spacing w:val="1"/>
          <w:sz w:val="24"/>
          <w:szCs w:val="24"/>
        </w:rPr>
        <w:t>i</w:t>
      </w:r>
      <w:r w:rsidRPr="00F23678">
        <w:rPr>
          <w:rFonts w:ascii="Arial" w:hAnsi="Arial" w:cs="Arial"/>
          <w:sz w:val="24"/>
          <w:szCs w:val="24"/>
        </w:rPr>
        <w:t>s</w:t>
      </w:r>
      <w:r w:rsidRPr="00F23678">
        <w:rPr>
          <w:rFonts w:ascii="Arial" w:hAnsi="Arial" w:cs="Arial"/>
          <w:spacing w:val="-2"/>
          <w:sz w:val="24"/>
          <w:szCs w:val="24"/>
        </w:rPr>
        <w:t xml:space="preserve"> </w:t>
      </w:r>
      <w:r w:rsidRPr="00F23678">
        <w:rPr>
          <w:rFonts w:ascii="Arial" w:hAnsi="Arial" w:cs="Arial"/>
          <w:spacing w:val="1"/>
          <w:sz w:val="24"/>
          <w:szCs w:val="24"/>
        </w:rPr>
        <w:t>w</w:t>
      </w:r>
      <w:r w:rsidRPr="00F23678">
        <w:rPr>
          <w:rFonts w:ascii="Arial" w:hAnsi="Arial" w:cs="Arial"/>
          <w:spacing w:val="-1"/>
          <w:sz w:val="24"/>
          <w:szCs w:val="24"/>
        </w:rPr>
        <w:t>e</w:t>
      </w:r>
      <w:r w:rsidRPr="00F23678">
        <w:rPr>
          <w:rFonts w:ascii="Arial" w:hAnsi="Arial" w:cs="Arial"/>
          <w:sz w:val="24"/>
          <w:szCs w:val="24"/>
        </w:rPr>
        <w:t>b</w:t>
      </w:r>
      <w:r w:rsidRPr="00F23678">
        <w:rPr>
          <w:rFonts w:ascii="Arial" w:hAnsi="Arial" w:cs="Arial"/>
          <w:spacing w:val="-3"/>
          <w:sz w:val="24"/>
          <w:szCs w:val="24"/>
        </w:rPr>
        <w:t xml:space="preserve"> </w:t>
      </w:r>
      <w:r w:rsidRPr="00F23678">
        <w:rPr>
          <w:rFonts w:ascii="Arial" w:hAnsi="Arial" w:cs="Arial"/>
          <w:sz w:val="24"/>
          <w:szCs w:val="24"/>
        </w:rPr>
        <w:t>s</w:t>
      </w:r>
      <w:r w:rsidRPr="00F23678">
        <w:rPr>
          <w:rFonts w:ascii="Arial" w:hAnsi="Arial" w:cs="Arial"/>
          <w:spacing w:val="1"/>
          <w:sz w:val="24"/>
          <w:szCs w:val="24"/>
        </w:rPr>
        <w:t>i</w:t>
      </w:r>
      <w:r w:rsidRPr="00F23678">
        <w:rPr>
          <w:rFonts w:ascii="Arial" w:hAnsi="Arial" w:cs="Arial"/>
          <w:sz w:val="24"/>
          <w:szCs w:val="24"/>
        </w:rPr>
        <w:t>te</w:t>
      </w:r>
      <w:r w:rsidRPr="00F23678">
        <w:rPr>
          <w:rFonts w:ascii="Arial" w:hAnsi="Arial" w:cs="Arial"/>
          <w:spacing w:val="-3"/>
          <w:sz w:val="24"/>
          <w:szCs w:val="24"/>
        </w:rPr>
        <w:t xml:space="preserve"> </w:t>
      </w:r>
      <w:r w:rsidRPr="00F23678">
        <w:rPr>
          <w:rFonts w:ascii="Arial" w:hAnsi="Arial" w:cs="Arial"/>
          <w:spacing w:val="1"/>
          <w:sz w:val="24"/>
          <w:szCs w:val="24"/>
        </w:rPr>
        <w:t>i</w:t>
      </w:r>
      <w:r w:rsidRPr="00F23678">
        <w:rPr>
          <w:rFonts w:ascii="Arial" w:hAnsi="Arial" w:cs="Arial"/>
          <w:sz w:val="24"/>
          <w:szCs w:val="24"/>
        </w:rPr>
        <w:t>s</w:t>
      </w:r>
      <w:r w:rsidRPr="00F23678">
        <w:rPr>
          <w:rFonts w:ascii="Arial" w:hAnsi="Arial" w:cs="Arial"/>
          <w:spacing w:val="-1"/>
          <w:sz w:val="24"/>
          <w:szCs w:val="24"/>
        </w:rPr>
        <w:t xml:space="preserve"> ho</w:t>
      </w:r>
      <w:r w:rsidRPr="00F23678">
        <w:rPr>
          <w:rFonts w:ascii="Arial" w:hAnsi="Arial" w:cs="Arial"/>
          <w:sz w:val="24"/>
          <w:szCs w:val="24"/>
        </w:rPr>
        <w:t>st</w:t>
      </w:r>
      <w:r w:rsidRPr="00F23678">
        <w:rPr>
          <w:rFonts w:ascii="Arial" w:hAnsi="Arial" w:cs="Arial"/>
          <w:spacing w:val="-1"/>
          <w:sz w:val="24"/>
          <w:szCs w:val="24"/>
        </w:rPr>
        <w:t>e</w:t>
      </w:r>
      <w:r w:rsidRPr="00F23678">
        <w:rPr>
          <w:rFonts w:ascii="Arial" w:hAnsi="Arial" w:cs="Arial"/>
          <w:sz w:val="24"/>
          <w:szCs w:val="24"/>
        </w:rPr>
        <w:t xml:space="preserve">d </w:t>
      </w:r>
      <w:r w:rsidRPr="00F23678">
        <w:rPr>
          <w:rFonts w:ascii="Arial" w:hAnsi="Arial" w:cs="Arial"/>
          <w:spacing w:val="-1"/>
          <w:sz w:val="24"/>
          <w:szCs w:val="24"/>
        </w:rPr>
        <w:t>b</w:t>
      </w:r>
      <w:r w:rsidRPr="00F23678">
        <w:rPr>
          <w:rFonts w:ascii="Arial" w:hAnsi="Arial" w:cs="Arial"/>
          <w:sz w:val="24"/>
          <w:szCs w:val="24"/>
        </w:rPr>
        <w:t>y</w:t>
      </w:r>
      <w:r w:rsidRPr="00F23678">
        <w:rPr>
          <w:rFonts w:ascii="Arial" w:hAnsi="Arial" w:cs="Arial"/>
          <w:spacing w:val="-1"/>
          <w:sz w:val="24"/>
          <w:szCs w:val="24"/>
        </w:rPr>
        <w:t xml:space="preserve"> </w:t>
      </w:r>
      <w:r w:rsidRPr="00F23678">
        <w:rPr>
          <w:rFonts w:ascii="Arial" w:hAnsi="Arial" w:cs="Arial"/>
          <w:sz w:val="24"/>
          <w:szCs w:val="24"/>
        </w:rPr>
        <w:t>Et</w:t>
      </w:r>
      <w:r w:rsidRPr="00F23678">
        <w:rPr>
          <w:rFonts w:ascii="Arial" w:hAnsi="Arial" w:cs="Arial"/>
          <w:spacing w:val="-1"/>
          <w:sz w:val="24"/>
          <w:szCs w:val="24"/>
        </w:rPr>
        <w:t>h</w:t>
      </w:r>
      <w:r w:rsidRPr="00F23678">
        <w:rPr>
          <w:rFonts w:ascii="Arial" w:hAnsi="Arial" w:cs="Arial"/>
          <w:spacing w:val="1"/>
          <w:sz w:val="24"/>
          <w:szCs w:val="24"/>
        </w:rPr>
        <w:t>ic</w:t>
      </w:r>
      <w:r w:rsidRPr="00F23678">
        <w:rPr>
          <w:rFonts w:ascii="Arial" w:hAnsi="Arial" w:cs="Arial"/>
          <w:spacing w:val="-4"/>
          <w:sz w:val="24"/>
          <w:szCs w:val="24"/>
        </w:rPr>
        <w:t>a</w:t>
      </w:r>
      <w:r w:rsidRPr="00F23678">
        <w:rPr>
          <w:rFonts w:ascii="Arial" w:hAnsi="Arial" w:cs="Arial"/>
          <w:sz w:val="24"/>
          <w:szCs w:val="24"/>
        </w:rPr>
        <w:t>l</w:t>
      </w:r>
      <w:r w:rsidRPr="00F23678">
        <w:rPr>
          <w:rFonts w:ascii="Arial" w:hAnsi="Arial" w:cs="Arial"/>
          <w:spacing w:val="1"/>
          <w:sz w:val="24"/>
          <w:szCs w:val="24"/>
        </w:rPr>
        <w:t xml:space="preserve"> </w:t>
      </w:r>
      <w:r w:rsidRPr="00F23678">
        <w:rPr>
          <w:rFonts w:ascii="Arial" w:hAnsi="Arial" w:cs="Arial"/>
          <w:sz w:val="24"/>
          <w:szCs w:val="24"/>
        </w:rPr>
        <w:t>A</w:t>
      </w:r>
      <w:r w:rsidRPr="00F23678">
        <w:rPr>
          <w:rFonts w:ascii="Arial" w:hAnsi="Arial" w:cs="Arial"/>
          <w:spacing w:val="-3"/>
          <w:sz w:val="24"/>
          <w:szCs w:val="24"/>
        </w:rPr>
        <w:t>d</w:t>
      </w:r>
      <w:r w:rsidRPr="00F23678">
        <w:rPr>
          <w:rFonts w:ascii="Arial" w:hAnsi="Arial" w:cs="Arial"/>
          <w:spacing w:val="1"/>
          <w:sz w:val="24"/>
          <w:szCs w:val="24"/>
        </w:rPr>
        <w:t>v</w:t>
      </w:r>
      <w:r w:rsidRPr="00F23678">
        <w:rPr>
          <w:rFonts w:ascii="Arial" w:hAnsi="Arial" w:cs="Arial"/>
          <w:spacing w:val="-1"/>
          <w:sz w:val="24"/>
          <w:szCs w:val="24"/>
        </w:rPr>
        <w:t>o</w:t>
      </w:r>
      <w:r w:rsidRPr="00F23678">
        <w:rPr>
          <w:rFonts w:ascii="Arial" w:hAnsi="Arial" w:cs="Arial"/>
          <w:spacing w:val="1"/>
          <w:sz w:val="24"/>
          <w:szCs w:val="24"/>
        </w:rPr>
        <w:t>c</w:t>
      </w:r>
      <w:r w:rsidRPr="00F23678">
        <w:rPr>
          <w:rFonts w:ascii="Arial" w:hAnsi="Arial" w:cs="Arial"/>
          <w:spacing w:val="-1"/>
          <w:sz w:val="24"/>
          <w:szCs w:val="24"/>
        </w:rPr>
        <w:t>a</w:t>
      </w:r>
      <w:r w:rsidRPr="00F23678">
        <w:rPr>
          <w:rFonts w:ascii="Arial" w:hAnsi="Arial" w:cs="Arial"/>
          <w:sz w:val="24"/>
          <w:szCs w:val="24"/>
        </w:rPr>
        <w:t xml:space="preserve">te </w:t>
      </w:r>
      <w:r w:rsidRPr="00F23678">
        <w:rPr>
          <w:rFonts w:ascii="Arial" w:hAnsi="Arial" w:cs="Arial"/>
          <w:spacing w:val="-1"/>
          <w:sz w:val="24"/>
          <w:szCs w:val="24"/>
        </w:rPr>
        <w:t>an</w:t>
      </w:r>
      <w:r w:rsidRPr="00F23678">
        <w:rPr>
          <w:rFonts w:ascii="Arial" w:hAnsi="Arial" w:cs="Arial"/>
          <w:sz w:val="24"/>
          <w:szCs w:val="24"/>
        </w:rPr>
        <w:t xml:space="preserve">d </w:t>
      </w:r>
      <w:r w:rsidRPr="00F23678">
        <w:rPr>
          <w:rFonts w:ascii="Arial" w:hAnsi="Arial" w:cs="Arial"/>
          <w:spacing w:val="-2"/>
          <w:sz w:val="24"/>
          <w:szCs w:val="24"/>
        </w:rPr>
        <w:t>i</w:t>
      </w:r>
      <w:r w:rsidRPr="00F23678">
        <w:rPr>
          <w:rFonts w:ascii="Arial" w:hAnsi="Arial" w:cs="Arial"/>
          <w:sz w:val="24"/>
          <w:szCs w:val="24"/>
        </w:rPr>
        <w:t xml:space="preserve">s </w:t>
      </w:r>
      <w:r w:rsidRPr="00F23678">
        <w:rPr>
          <w:rFonts w:ascii="Arial" w:hAnsi="Arial" w:cs="Arial"/>
          <w:spacing w:val="-1"/>
          <w:sz w:val="24"/>
          <w:szCs w:val="24"/>
        </w:rPr>
        <w:t>n</w:t>
      </w:r>
      <w:r w:rsidRPr="00F23678">
        <w:rPr>
          <w:rFonts w:ascii="Arial" w:hAnsi="Arial" w:cs="Arial"/>
          <w:spacing w:val="-4"/>
          <w:sz w:val="24"/>
          <w:szCs w:val="24"/>
        </w:rPr>
        <w:t>o</w:t>
      </w:r>
      <w:r w:rsidRPr="00F23678">
        <w:rPr>
          <w:rFonts w:ascii="Arial" w:hAnsi="Arial" w:cs="Arial"/>
          <w:sz w:val="24"/>
          <w:szCs w:val="24"/>
        </w:rPr>
        <w:t>t</w:t>
      </w:r>
      <w:r w:rsidRPr="00F23678">
        <w:rPr>
          <w:rFonts w:ascii="Arial" w:hAnsi="Arial" w:cs="Arial"/>
          <w:spacing w:val="1"/>
          <w:sz w:val="24"/>
          <w:szCs w:val="24"/>
        </w:rPr>
        <w:t xml:space="preserve"> </w:t>
      </w:r>
      <w:r w:rsidRPr="00F23678">
        <w:rPr>
          <w:rFonts w:ascii="Arial" w:hAnsi="Arial" w:cs="Arial"/>
          <w:spacing w:val="-1"/>
          <w:sz w:val="24"/>
          <w:szCs w:val="24"/>
        </w:rPr>
        <w:t>pa</w:t>
      </w:r>
      <w:r w:rsidRPr="00F23678">
        <w:rPr>
          <w:rFonts w:ascii="Arial" w:hAnsi="Arial" w:cs="Arial"/>
          <w:sz w:val="24"/>
          <w:szCs w:val="24"/>
        </w:rPr>
        <w:t xml:space="preserve">rt </w:t>
      </w:r>
      <w:r w:rsidRPr="00F23678">
        <w:rPr>
          <w:rFonts w:ascii="Arial" w:hAnsi="Arial" w:cs="Arial"/>
          <w:spacing w:val="-1"/>
          <w:sz w:val="24"/>
          <w:szCs w:val="24"/>
        </w:rPr>
        <w:t>o</w:t>
      </w:r>
      <w:r w:rsidRPr="00F23678">
        <w:rPr>
          <w:rFonts w:ascii="Arial" w:hAnsi="Arial" w:cs="Arial"/>
          <w:sz w:val="24"/>
          <w:szCs w:val="24"/>
        </w:rPr>
        <w:t>f Gordon Brothers’</w:t>
      </w:r>
      <w:r w:rsidRPr="00F23678">
        <w:rPr>
          <w:rFonts w:ascii="Arial" w:hAnsi="Arial" w:cs="Arial"/>
          <w:spacing w:val="-1"/>
          <w:sz w:val="24"/>
          <w:szCs w:val="24"/>
        </w:rPr>
        <w:t xml:space="preserve"> web</w:t>
      </w:r>
      <w:r w:rsidRPr="00F23678">
        <w:rPr>
          <w:rFonts w:ascii="Arial" w:hAnsi="Arial" w:cs="Arial"/>
          <w:sz w:val="24"/>
          <w:szCs w:val="24"/>
        </w:rPr>
        <w:t>s</w:t>
      </w:r>
      <w:r w:rsidRPr="00F23678">
        <w:rPr>
          <w:rFonts w:ascii="Arial" w:hAnsi="Arial" w:cs="Arial"/>
          <w:spacing w:val="1"/>
          <w:sz w:val="24"/>
          <w:szCs w:val="24"/>
        </w:rPr>
        <w:t>i</w:t>
      </w:r>
      <w:r w:rsidRPr="00F23678">
        <w:rPr>
          <w:rFonts w:ascii="Arial" w:hAnsi="Arial" w:cs="Arial"/>
          <w:sz w:val="24"/>
          <w:szCs w:val="24"/>
        </w:rPr>
        <w:t>t</w:t>
      </w:r>
      <w:r w:rsidRPr="00F23678">
        <w:rPr>
          <w:rFonts w:ascii="Arial" w:hAnsi="Arial" w:cs="Arial"/>
          <w:spacing w:val="-1"/>
          <w:sz w:val="24"/>
          <w:szCs w:val="24"/>
        </w:rPr>
        <w:t>e</w:t>
      </w:r>
      <w:r w:rsidRPr="00F23678">
        <w:rPr>
          <w:rFonts w:ascii="Arial" w:hAnsi="Arial" w:cs="Arial"/>
          <w:sz w:val="24"/>
          <w:szCs w:val="24"/>
        </w:rPr>
        <w:t xml:space="preserve"> or </w:t>
      </w:r>
      <w:r w:rsidRPr="00F23678">
        <w:rPr>
          <w:rFonts w:ascii="Arial" w:hAnsi="Arial" w:cs="Arial"/>
          <w:spacing w:val="1"/>
          <w:sz w:val="24"/>
          <w:szCs w:val="24"/>
        </w:rPr>
        <w:t>I</w:t>
      </w:r>
      <w:r w:rsidRPr="00F23678">
        <w:rPr>
          <w:rFonts w:ascii="Arial" w:hAnsi="Arial" w:cs="Arial"/>
          <w:spacing w:val="-1"/>
          <w:sz w:val="24"/>
          <w:szCs w:val="24"/>
        </w:rPr>
        <w:t>n</w:t>
      </w:r>
      <w:r w:rsidRPr="00F23678">
        <w:rPr>
          <w:rFonts w:ascii="Arial" w:hAnsi="Arial" w:cs="Arial"/>
          <w:sz w:val="24"/>
          <w:szCs w:val="24"/>
        </w:rPr>
        <w:t>tr</w:t>
      </w:r>
      <w:r w:rsidRPr="00F23678">
        <w:rPr>
          <w:rFonts w:ascii="Arial" w:hAnsi="Arial" w:cs="Arial"/>
          <w:spacing w:val="-1"/>
          <w:sz w:val="24"/>
          <w:szCs w:val="24"/>
        </w:rPr>
        <w:t>ane</w:t>
      </w:r>
      <w:r w:rsidRPr="00F23678">
        <w:rPr>
          <w:rFonts w:ascii="Arial" w:hAnsi="Arial" w:cs="Arial"/>
          <w:sz w:val="24"/>
          <w:szCs w:val="24"/>
        </w:rPr>
        <w:t xml:space="preserve">t </w:t>
      </w:r>
      <w:r w:rsidRPr="00F23678">
        <w:rPr>
          <w:rFonts w:ascii="Arial" w:hAnsi="Arial" w:cs="Arial"/>
          <w:spacing w:val="-2"/>
          <w:sz w:val="24"/>
          <w:szCs w:val="24"/>
        </w:rPr>
        <w:t>s</w:t>
      </w:r>
      <w:r w:rsidRPr="00F23678">
        <w:rPr>
          <w:rFonts w:ascii="Arial" w:hAnsi="Arial" w:cs="Arial"/>
          <w:spacing w:val="1"/>
          <w:sz w:val="24"/>
          <w:szCs w:val="24"/>
        </w:rPr>
        <w:t>y</w:t>
      </w:r>
      <w:r w:rsidRPr="00F23678">
        <w:rPr>
          <w:rFonts w:ascii="Arial" w:hAnsi="Arial" w:cs="Arial"/>
          <w:sz w:val="24"/>
          <w:szCs w:val="24"/>
        </w:rPr>
        <w:t>st</w:t>
      </w:r>
      <w:r w:rsidRPr="00F23678">
        <w:rPr>
          <w:rFonts w:ascii="Arial" w:hAnsi="Arial" w:cs="Arial"/>
          <w:spacing w:val="-3"/>
          <w:sz w:val="24"/>
          <w:szCs w:val="24"/>
        </w:rPr>
        <w:t>e</w:t>
      </w:r>
      <w:r w:rsidRPr="00F23678">
        <w:rPr>
          <w:rFonts w:ascii="Arial" w:hAnsi="Arial" w:cs="Arial"/>
          <w:sz w:val="24"/>
          <w:szCs w:val="24"/>
        </w:rPr>
        <w:t>m.</w:t>
      </w:r>
      <w:bookmarkEnd w:id="0"/>
      <w:bookmarkEnd w:id="1"/>
      <w:bookmarkEnd w:id="2"/>
    </w:p>
    <w:p w14:paraId="6AE7C34E" w14:textId="77777777" w:rsidR="00E828F0" w:rsidRPr="00E828F0" w:rsidRDefault="00E828F0" w:rsidP="00E828F0"/>
    <w:p w14:paraId="20BA8F05" w14:textId="49E20A05" w:rsidR="003B4DA7" w:rsidRPr="003B4DA7" w:rsidRDefault="003B4DA7" w:rsidP="003B4DA7">
      <w:pPr>
        <w:widowControl/>
        <w:shd w:val="clear" w:color="auto" w:fill="FFFFFF"/>
        <w:spacing w:after="360"/>
        <w:rPr>
          <w:rFonts w:ascii="Arial" w:eastAsia="Times New Roman" w:hAnsi="Arial" w:cs="Arial"/>
          <w:color w:val="000000"/>
          <w:sz w:val="24"/>
          <w:szCs w:val="24"/>
        </w:rPr>
      </w:pPr>
      <w:r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There are many other ways to </w:t>
      </w:r>
      <w:r w:rsidR="00570EC8">
        <w:rPr>
          <w:rFonts w:ascii="Arial" w:eastAsia="Times New Roman" w:hAnsi="Arial" w:cs="Arial"/>
          <w:color w:val="000000"/>
          <w:sz w:val="24"/>
          <w:szCs w:val="24"/>
        </w:rPr>
        <w:t>contact us to discuss concerns</w:t>
      </w:r>
      <w:r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. In many cases, </w:t>
      </w:r>
      <w:r w:rsidR="002C35B3">
        <w:rPr>
          <w:rFonts w:ascii="Arial" w:eastAsia="Times New Roman" w:hAnsi="Arial" w:cs="Arial"/>
          <w:color w:val="000000"/>
          <w:sz w:val="24"/>
          <w:szCs w:val="24"/>
        </w:rPr>
        <w:t>Gordon Brothers</w:t>
      </w:r>
      <w:r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is better able to respond to complaints that are not anonymous.</w:t>
      </w:r>
    </w:p>
    <w:p w14:paraId="7AB46D6B" w14:textId="77777777" w:rsidR="003A19C8" w:rsidRDefault="003B4DA7" w:rsidP="001E63E7">
      <w:pPr>
        <w:widowControl/>
        <w:shd w:val="clear" w:color="auto" w:fill="FFFFFF"/>
        <w:spacing w:after="360"/>
        <w:rPr>
          <w:rFonts w:ascii="Arial" w:eastAsia="Times New Roman" w:hAnsi="Arial" w:cs="Arial"/>
          <w:color w:val="000000"/>
          <w:sz w:val="24"/>
          <w:szCs w:val="24"/>
        </w:rPr>
      </w:pPr>
      <w:r w:rsidRPr="003B4DA7">
        <w:rPr>
          <w:rFonts w:ascii="Arial" w:eastAsia="Times New Roman" w:hAnsi="Arial" w:cs="Arial"/>
          <w:color w:val="000000"/>
          <w:sz w:val="24"/>
          <w:szCs w:val="24"/>
        </w:rPr>
        <w:t>Anyone may use the</w:t>
      </w:r>
      <w:r w:rsidR="007F3861">
        <w:rPr>
          <w:rFonts w:ascii="Arial" w:eastAsia="Times New Roman" w:hAnsi="Arial" w:cs="Arial"/>
          <w:color w:val="000000"/>
          <w:sz w:val="24"/>
          <w:szCs w:val="24"/>
        </w:rPr>
        <w:t xml:space="preserve"> system</w:t>
      </w:r>
      <w:r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to report a concern. </w:t>
      </w:r>
      <w:r w:rsidR="00A925DD">
        <w:rPr>
          <w:rFonts w:ascii="Arial" w:eastAsia="Times New Roman" w:hAnsi="Arial" w:cs="Arial"/>
          <w:color w:val="000000"/>
          <w:sz w:val="24"/>
          <w:szCs w:val="24"/>
        </w:rPr>
        <w:t xml:space="preserve">The system can be found at </w:t>
      </w:r>
      <w:hyperlink r:id="rId7" w:history="1">
        <w:r w:rsidR="007A2F79" w:rsidRPr="0049758B">
          <w:rPr>
            <w:rStyle w:val="Hyperlink"/>
            <w:rFonts w:ascii="Arial" w:eastAsia="Times New Roman" w:hAnsi="Arial" w:cs="Arial"/>
            <w:sz w:val="24"/>
            <w:szCs w:val="24"/>
          </w:rPr>
          <w:t>https://gordonbrothers.ethicaladvocate.com</w:t>
        </w:r>
      </w:hyperlink>
      <w:r w:rsidR="007A2F79">
        <w:rPr>
          <w:rFonts w:ascii="Arial" w:eastAsia="Times New Roman" w:hAnsi="Arial" w:cs="Arial"/>
          <w:color w:val="000000"/>
          <w:sz w:val="24"/>
          <w:szCs w:val="24"/>
        </w:rPr>
        <w:t xml:space="preserve"> and user guides are available to help you </w:t>
      </w:r>
      <w:r w:rsidR="008D7C74">
        <w:rPr>
          <w:rFonts w:ascii="Arial" w:eastAsia="Times New Roman" w:hAnsi="Arial" w:cs="Arial"/>
          <w:color w:val="000000"/>
          <w:sz w:val="24"/>
          <w:szCs w:val="24"/>
        </w:rPr>
        <w:t>establish an account and submit a report.</w:t>
      </w:r>
      <w:r w:rsidR="002970BA">
        <w:rPr>
          <w:rFonts w:ascii="Arial" w:eastAsia="Times New Roman" w:hAnsi="Arial" w:cs="Arial"/>
          <w:color w:val="000000"/>
          <w:sz w:val="24"/>
          <w:szCs w:val="24"/>
        </w:rPr>
        <w:t xml:space="preserve">  The system is available 24 hours a day, 365 days a year.</w:t>
      </w:r>
      <w:r w:rsidR="003A19C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2DB90159" w14:textId="03C6BFB0" w:rsidR="003B4DA7" w:rsidRPr="003B4DA7" w:rsidRDefault="001E63E7" w:rsidP="001E63E7">
      <w:pPr>
        <w:widowControl/>
        <w:shd w:val="clear" w:color="auto" w:fill="FFFFFF"/>
        <w:spacing w:after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Gordon Brothers has a strong non-retaliation policy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> that applies to anyone who raises a concern in good faith. For questions about the</w:t>
      </w:r>
      <w:r w:rsidR="00FD68B5">
        <w:rPr>
          <w:rFonts w:ascii="Arial" w:eastAsia="Times New Roman" w:hAnsi="Arial" w:cs="Arial"/>
          <w:color w:val="000000"/>
          <w:sz w:val="24"/>
          <w:szCs w:val="24"/>
        </w:rPr>
        <w:t xml:space="preserve"> reporting service</w:t>
      </w:r>
      <w:r w:rsidR="003B4DA7" w:rsidRPr="003B4DA7">
        <w:rPr>
          <w:rFonts w:ascii="Arial" w:eastAsia="Times New Roman" w:hAnsi="Arial" w:cs="Arial"/>
          <w:color w:val="000000"/>
          <w:sz w:val="24"/>
          <w:szCs w:val="24"/>
        </w:rPr>
        <w:t xml:space="preserve"> or related material on this website, contact </w:t>
      </w:r>
      <w:r w:rsidR="00FD68B5">
        <w:rPr>
          <w:rFonts w:ascii="Arial" w:eastAsia="Times New Roman" w:hAnsi="Arial" w:cs="Arial"/>
          <w:color w:val="000000"/>
          <w:sz w:val="24"/>
          <w:szCs w:val="24"/>
        </w:rPr>
        <w:t>Leslie Zmugg, Chief Compliance Officer at lzmugg@gordonbrothers.com.</w:t>
      </w:r>
    </w:p>
    <w:p w14:paraId="5EADDC17" w14:textId="77777777" w:rsidR="003B4DA7" w:rsidRPr="00F23678" w:rsidRDefault="003B4DA7" w:rsidP="00E545B2">
      <w:pPr>
        <w:rPr>
          <w:rFonts w:ascii="Arial" w:hAnsi="Arial" w:cs="Arial"/>
        </w:rPr>
      </w:pPr>
    </w:p>
    <w:sectPr w:rsidR="003B4DA7" w:rsidRPr="00F23678" w:rsidSect="0080655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56" w:right="2232" w:bottom="0" w:left="161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8F59" w14:textId="77777777" w:rsidR="005E238E" w:rsidRDefault="005E238E" w:rsidP="003A2513">
      <w:r>
        <w:separator/>
      </w:r>
    </w:p>
  </w:endnote>
  <w:endnote w:type="continuationSeparator" w:id="0">
    <w:p w14:paraId="17370085" w14:textId="77777777" w:rsidR="005E238E" w:rsidRDefault="005E238E" w:rsidP="003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lassic Grotesque Pro Book">
    <w:altName w:val="Calibri"/>
    <w:charset w:val="00"/>
    <w:family w:val="auto"/>
    <w:pitch w:val="variable"/>
    <w:sig w:usb0="A000002F" w:usb1="00000001" w:usb2="00000000" w:usb3="00000000" w:csb0="00000093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0BF6" w14:textId="77777777" w:rsidR="0080655B" w:rsidRDefault="0080655B" w:rsidP="0080655B">
    <w:pPr>
      <w:ind w:left="-1613"/>
    </w:pPr>
    <w:r>
      <w:rPr>
        <w:noProof/>
      </w:rPr>
      <w:drawing>
        <wp:inline distT="0" distB="0" distL="0" distR="0" wp14:anchorId="6E6696C2" wp14:editId="70B29459">
          <wp:extent cx="7772400" cy="1369461"/>
          <wp:effectExtent l="0" t="0" r="0" b="2540"/>
          <wp:docPr id="4" name="Picture 4" descr="../InDesign/RGB_forWord/GB_StationerySuite_Letterhead_US_RGB_b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nDesign/RGB_forWord/GB_StationerySuite_Letterhead_US_RGB_bac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" r="132"/>
                  <a:stretch/>
                </pic:blipFill>
                <pic:spPr bwMode="auto">
                  <a:xfrm>
                    <a:off x="0" y="0"/>
                    <a:ext cx="7772400" cy="1369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D56E" w14:textId="77777777" w:rsidR="003A2513" w:rsidRDefault="003A2513" w:rsidP="008632F3">
    <w:pPr>
      <w:ind w:left="-1620"/>
    </w:pPr>
    <w:r>
      <w:rPr>
        <w:noProof/>
      </w:rPr>
      <w:drawing>
        <wp:inline distT="0" distB="0" distL="0" distR="0" wp14:anchorId="4889A3D0" wp14:editId="635E38A7">
          <wp:extent cx="7772400" cy="1143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aron/Documents/Sametz_Blackstone/GBG/GBG_6953_StationerySuite/GBG_6953_StationerySuite_OTP/Letterhead/GB_StationerySuite_Letterhead_US/InDesign/RGB_forWord/GB_StationerySuite_Letterhead_US_RGB_front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E883" w14:textId="77777777" w:rsidR="005E238E" w:rsidRDefault="005E238E" w:rsidP="003A2513">
      <w:r>
        <w:separator/>
      </w:r>
    </w:p>
  </w:footnote>
  <w:footnote w:type="continuationSeparator" w:id="0">
    <w:p w14:paraId="00C55764" w14:textId="77777777" w:rsidR="005E238E" w:rsidRDefault="005E238E" w:rsidP="003A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5E5E" w14:textId="77777777" w:rsidR="0080655B" w:rsidRDefault="0080655B" w:rsidP="0080655B">
    <w:pPr>
      <w:ind w:left="-16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39F6" w14:textId="77777777" w:rsidR="003A2513" w:rsidRDefault="003A2513" w:rsidP="008632F3">
    <w:pPr>
      <w:ind w:left="-1620"/>
    </w:pPr>
    <w:r>
      <w:rPr>
        <w:noProof/>
      </w:rPr>
      <w:drawing>
        <wp:inline distT="0" distB="0" distL="0" distR="0" wp14:anchorId="0DF21CEF" wp14:editId="1C4CC761">
          <wp:extent cx="7772400" cy="1968500"/>
          <wp:effectExtent l="0" t="0" r="0" b="12700"/>
          <wp:docPr id="5" name="Picture 5" descr="/Users/aaron/Documents/Sametz_Blackstone/GBG/GBG_6953_StationerySuite/GBG_6953_StationerySuite_OTP/Letterhead/GB_StationerySuite_Letterhead_US/InDesign/RGB_forWord/GB_StationerySuite_Letterhead_US_RGB_front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aron/Documents/Sametz_Blackstone/GBG/GBG_6953_StationerySuite/GBG_6953_StationerySuite_OTP/Letterhead/GB_StationerySuite_Letterhead_US/InDesign/RGB_forWord/GB_StationerySuite_Letterhead_US_RGB_front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6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40589"/>
    <w:multiLevelType w:val="multilevel"/>
    <w:tmpl w:val="0AA4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B2"/>
    <w:rsid w:val="0001702E"/>
    <w:rsid w:val="00040790"/>
    <w:rsid w:val="001E63E7"/>
    <w:rsid w:val="002970BA"/>
    <w:rsid w:val="002C35B3"/>
    <w:rsid w:val="00356DD9"/>
    <w:rsid w:val="003831D1"/>
    <w:rsid w:val="003A19C8"/>
    <w:rsid w:val="003A2513"/>
    <w:rsid w:val="003B4DA7"/>
    <w:rsid w:val="00476E09"/>
    <w:rsid w:val="00494884"/>
    <w:rsid w:val="00570EC8"/>
    <w:rsid w:val="005E238E"/>
    <w:rsid w:val="0065384B"/>
    <w:rsid w:val="00736B5E"/>
    <w:rsid w:val="007A2F79"/>
    <w:rsid w:val="007E00B4"/>
    <w:rsid w:val="007F3861"/>
    <w:rsid w:val="0080655B"/>
    <w:rsid w:val="0084467F"/>
    <w:rsid w:val="008632F3"/>
    <w:rsid w:val="008D7C74"/>
    <w:rsid w:val="00A015FD"/>
    <w:rsid w:val="00A925DD"/>
    <w:rsid w:val="00B3167B"/>
    <w:rsid w:val="00BB1FB6"/>
    <w:rsid w:val="00CB74D5"/>
    <w:rsid w:val="00CD3841"/>
    <w:rsid w:val="00D756E0"/>
    <w:rsid w:val="00E17A54"/>
    <w:rsid w:val="00E545B2"/>
    <w:rsid w:val="00E828F0"/>
    <w:rsid w:val="00F23678"/>
    <w:rsid w:val="00F3297E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5635"/>
  <w15:chartTrackingRefBased/>
  <w15:docId w15:val="{27AA83D8-AFD7-4DB6-B1C4-8E633F35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45B2"/>
    <w:pPr>
      <w:widowControl w:val="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545B2"/>
    <w:pPr>
      <w:widowControl/>
      <w:spacing w:before="200" w:line="271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55B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655B"/>
  </w:style>
  <w:style w:type="paragraph" w:styleId="Footer">
    <w:name w:val="footer"/>
    <w:basedOn w:val="Normal"/>
    <w:link w:val="FooterChar"/>
    <w:uiPriority w:val="99"/>
    <w:unhideWhenUsed/>
    <w:rsid w:val="0080655B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655B"/>
  </w:style>
  <w:style w:type="paragraph" w:customStyle="1" w:styleId="BasicParagraph">
    <w:name w:val="[Basic Paragraph]"/>
    <w:basedOn w:val="Normal"/>
    <w:uiPriority w:val="99"/>
    <w:rsid w:val="0065384B"/>
    <w:pPr>
      <w:autoSpaceDE w:val="0"/>
      <w:autoSpaceDN w:val="0"/>
      <w:adjustRightInd w:val="0"/>
      <w:textAlignment w:val="center"/>
    </w:pPr>
    <w:rPr>
      <w:rFonts w:ascii="Classic Grotesque Pro Book" w:hAnsi="Classic Grotesque Pro Book" w:cs="MinionPro-Regular"/>
      <w:color w:val="00385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545B2"/>
    <w:rPr>
      <w:rFonts w:asciiTheme="majorHAnsi" w:eastAsiaTheme="majorEastAsia" w:hAnsiTheme="majorHAnsi" w:cstheme="majorBidi"/>
      <w:b/>
      <w:bCs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E545B2"/>
    <w:pPr>
      <w:ind w:left="11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545B2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B4D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4D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4D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2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rdonbrothers.ethicaladvoca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zmugg\Documents\Letterhead\GB_StationerySuite_Letterhead_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GB_StationerySuite_Letterhead_US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Zmugg</dc:creator>
  <cp:keywords/>
  <dc:description/>
  <cp:lastModifiedBy>Leslie Zmugg</cp:lastModifiedBy>
  <cp:revision>16</cp:revision>
  <dcterms:created xsi:type="dcterms:W3CDTF">2022-05-04T16:41:00Z</dcterms:created>
  <dcterms:modified xsi:type="dcterms:W3CDTF">2022-05-04T16:51:00Z</dcterms:modified>
</cp:coreProperties>
</file>